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 dans la masse avec de fortes nuances de rouge, brun rouge et bleu violet.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