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réalisée avec une brique authentique pleine, sablée, cuite au charbon, révélant des nuances uniques. Les briques sont façonnées à la main puis saupoudrées de charbon avant d’être cuites en réduction. Ce procédé laisse sur les faces visibles de nombreuses briques des traces de charbon et d’interventions manuelles. Les différences atmosphériques dans le four confèrent à certaines briques des faces plus claires et d’autres plus sombres.La teinte est brun-rouge nuancée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sablé en insérant un bloc d’argile qui est cuit à une température de 1150° La brique est une brique moulée à la presse massive sans renfoncements et avec une structure nervurée.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