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gris clair dans la masse avec des accents beiges.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Résistance au gel:</w:t>
            </w:r>
          </w:p>
        </w:tc>
        <w:tc>
          <w:p>
            <w:r>
              <w:rPr>
                <w:sz w:val="14"/>
                <w:rFonts w:ascii="Myriad Pro Light"/>
                <w:tcPr>
                  <w:vAlign w:val="center"/>
                </w:tcPr>
              </w:rPr>
              <w:t>Classe 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