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teinte est rouge corail à brun-rouge nuancée dans la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bénéficient le label « CE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*241x73x38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79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92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