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rouge et allant de rouge, rouge-brun jusqu’au rouge-bleu.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La brique est une brique moulée à la presse avec frog et avec une structure légère. Elle est libre de nodules de chaux ou autres. Elle présente au moins une boutisse et une panneresse sans fissure ou défaut qui serait nuisible à l’aspect global de la maçonnerie. Ce produit entièrement naturel est fabriqué avec de l’argile alluviale du quaternaire provenant de la vallée de l’Escaut. La brique est formée dans un moule non-sablé en insérant un bloc d’argile qui est cuit à une température de 1150°.</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   -</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