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bordeaux-brun-gris et fortement  nuancée allant de gris-brun jusqu’à noir-brun avec des accents vert-gris clair.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*210x100x62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61 (12 mm) </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 &lt;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