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 et fort nuancée allant de rouge, rouge-brun jusqu’au bleu-violet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