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pour la plupart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cuite pour une deuxième fois sous une atmosphère réduite.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*225x74x54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64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0,54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kg/(m².min) Classe IW3 (absorption normale)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Brick 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