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non sablée avec un aspect rustique avec des restes de ciment blanc et gris.La couleur est nuancée de rouge, rouge-brun à noir-brun avec des résidus de ciment blancs et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Laerne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