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sablées avec une structure lisse sans nervure.La teinte est anthracite brun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70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8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 kg/(m² . 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2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