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Automne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brun-gris-rouge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